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E1431C" w14:textId="77777777" w:rsidR="0025332C" w:rsidRPr="0025332C" w:rsidRDefault="0025332C" w:rsidP="00DF7A82">
      <w:pPr>
        <w:spacing w:before="120" w:after="0" w:line="360" w:lineRule="auto"/>
        <w:rPr>
          <w:rFonts w:ascii="Arial" w:eastAsia="Times New Roman" w:hAnsi="Arial" w:cs="Arial"/>
          <w:b/>
          <w:bCs/>
          <w:sz w:val="28"/>
          <w:szCs w:val="28"/>
          <w:lang w:eastAsia="fr-FR"/>
        </w:rPr>
      </w:pPr>
      <w:r w:rsidRPr="0025332C">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1D878BE" w14:textId="77777777" w:rsidR="0025332C" w:rsidRPr="0025332C" w:rsidRDefault="0025332C" w:rsidP="00DF7A82">
      <w:pPr>
        <w:spacing w:before="120" w:after="0" w:line="360" w:lineRule="auto"/>
        <w:rPr>
          <w:rFonts w:ascii="Arial" w:eastAsia="Times New Roman" w:hAnsi="Arial" w:cs="Arial"/>
          <w:b/>
          <w:bCs/>
          <w:sz w:val="28"/>
          <w:szCs w:val="28"/>
          <w:lang w:eastAsia="fr-FR"/>
        </w:rPr>
      </w:pPr>
      <w:r w:rsidRPr="0025332C">
        <w:rPr>
          <w:rFonts w:ascii="Arial" w:eastAsia="Times New Roman" w:hAnsi="Arial" w:cs="Arial"/>
          <w:b/>
          <w:bCs/>
          <w:sz w:val="28"/>
          <w:szCs w:val="28"/>
          <w:lang w:eastAsia="fr-FR"/>
        </w:rPr>
        <w:t>For any corrections, remarks, or suggestions, kindly contact us on translate@lloc.gov.bh</w:t>
      </w:r>
    </w:p>
    <w:p w14:paraId="589CD642" w14:textId="77777777" w:rsidR="0025332C" w:rsidRPr="0025332C" w:rsidRDefault="0025332C" w:rsidP="00DF7A82">
      <w:pPr>
        <w:spacing w:before="120" w:after="0" w:line="360" w:lineRule="auto"/>
        <w:rPr>
          <w:rFonts w:ascii="Arial" w:eastAsia="Times New Roman" w:hAnsi="Arial" w:cs="Arial"/>
          <w:b/>
          <w:bCs/>
          <w:sz w:val="28"/>
          <w:szCs w:val="28"/>
          <w:lang w:eastAsia="fr-FR"/>
        </w:rPr>
      </w:pPr>
      <w:r w:rsidRPr="0025332C">
        <w:rPr>
          <w:rFonts w:ascii="Arial" w:eastAsia="Times New Roman" w:hAnsi="Arial" w:cs="Arial"/>
          <w:b/>
          <w:bCs/>
          <w:sz w:val="28"/>
          <w:szCs w:val="28"/>
          <w:lang w:eastAsia="fr-FR"/>
        </w:rPr>
        <w:t>Published on the website on May 2024</w:t>
      </w:r>
      <w:r w:rsidRPr="0025332C">
        <w:rPr>
          <w:rFonts w:ascii="Arial" w:eastAsia="Times New Roman" w:hAnsi="Arial" w:cs="Arial"/>
          <w:b/>
          <w:bCs/>
          <w:sz w:val="28"/>
          <w:szCs w:val="28"/>
          <w:lang w:eastAsia="fr-FR"/>
        </w:rPr>
        <w:br w:type="page"/>
      </w:r>
    </w:p>
    <w:p w14:paraId="13D47586" w14:textId="77777777" w:rsidR="0025332C" w:rsidRPr="0025332C" w:rsidRDefault="0025332C" w:rsidP="00DF7A82">
      <w:pPr>
        <w:spacing w:before="120" w:after="0" w:line="360" w:lineRule="auto"/>
        <w:jc w:val="center"/>
        <w:rPr>
          <w:rFonts w:ascii="Arial" w:eastAsia="Times New Roman" w:hAnsi="Arial" w:cs="Arial"/>
          <w:sz w:val="28"/>
          <w:szCs w:val="28"/>
          <w:lang w:eastAsia="fr-FR"/>
        </w:rPr>
      </w:pPr>
      <w:r w:rsidRPr="0025332C">
        <w:rPr>
          <w:rFonts w:ascii="Arial" w:eastAsia="Times New Roman" w:hAnsi="Arial" w:cs="Arial"/>
          <w:b/>
          <w:bCs/>
          <w:sz w:val="28"/>
          <w:szCs w:val="28"/>
          <w:lang w:eastAsia="fr-FR"/>
        </w:rPr>
        <w:lastRenderedPageBreak/>
        <w:t>Decree No. (12) of 1990 approving the Amendments of the Constitution of the Arab Labour Organization</w:t>
      </w:r>
    </w:p>
    <w:p w14:paraId="58AD5D76" w14:textId="77777777" w:rsidR="0025332C" w:rsidRPr="0025332C" w:rsidRDefault="0025332C" w:rsidP="00DF7A82">
      <w:pPr>
        <w:spacing w:before="120" w:after="0" w:line="360" w:lineRule="auto"/>
        <w:rPr>
          <w:rFonts w:ascii="Arial" w:eastAsia="Times New Roman" w:hAnsi="Arial" w:cs="Arial"/>
          <w:sz w:val="28"/>
          <w:szCs w:val="28"/>
          <w:lang w:eastAsia="fr-FR"/>
        </w:rPr>
      </w:pPr>
      <w:r w:rsidRPr="0025332C">
        <w:rPr>
          <w:rFonts w:ascii="Arial" w:eastAsia="Times New Roman" w:hAnsi="Arial" w:cs="Arial"/>
          <w:sz w:val="28"/>
          <w:szCs w:val="28"/>
          <w:lang w:eastAsia="fr-FR"/>
        </w:rPr>
        <w:br w:type="page"/>
      </w:r>
    </w:p>
    <w:p w14:paraId="0DE75229" w14:textId="77777777" w:rsidR="0025332C" w:rsidRPr="0025332C" w:rsidRDefault="0025332C" w:rsidP="00DF7A82">
      <w:pPr>
        <w:spacing w:before="120" w:after="0" w:line="360" w:lineRule="auto"/>
        <w:rPr>
          <w:rFonts w:ascii="Arial" w:eastAsia="Times New Roman" w:hAnsi="Arial" w:cs="Arial"/>
          <w:sz w:val="28"/>
          <w:szCs w:val="28"/>
          <w:lang w:eastAsia="fr-FR"/>
        </w:rPr>
      </w:pPr>
      <w:r w:rsidRPr="0025332C">
        <w:rPr>
          <w:rFonts w:ascii="Arial" w:eastAsia="Times New Roman" w:hAnsi="Arial" w:cs="Arial"/>
          <w:sz w:val="28"/>
          <w:szCs w:val="28"/>
          <w:lang w:eastAsia="fr-FR"/>
        </w:rPr>
        <w:t>We, Isa bin Salman Al Khalifa, Emir of the State of Bahrain. </w:t>
      </w:r>
    </w:p>
    <w:p w14:paraId="7E479DA5" w14:textId="77777777" w:rsidR="0025332C" w:rsidRPr="0025332C" w:rsidRDefault="0025332C" w:rsidP="00DF7A82">
      <w:pPr>
        <w:spacing w:before="120" w:after="0" w:line="360" w:lineRule="auto"/>
        <w:rPr>
          <w:rFonts w:ascii="Arial" w:eastAsia="Times New Roman" w:hAnsi="Arial" w:cs="Arial"/>
          <w:sz w:val="28"/>
          <w:szCs w:val="28"/>
          <w:lang w:eastAsia="fr-FR"/>
        </w:rPr>
      </w:pPr>
      <w:r w:rsidRPr="0025332C">
        <w:rPr>
          <w:rFonts w:ascii="Arial" w:eastAsia="Times New Roman" w:hAnsi="Arial" w:cs="Arial"/>
          <w:sz w:val="28"/>
          <w:szCs w:val="28"/>
          <w:lang w:eastAsia="fr-FR"/>
        </w:rPr>
        <w:t>Having reviewed the Constitution; </w:t>
      </w:r>
    </w:p>
    <w:p w14:paraId="1C77D055" w14:textId="77777777" w:rsidR="0025332C" w:rsidRPr="0025332C" w:rsidRDefault="0025332C" w:rsidP="00DF7A82">
      <w:pPr>
        <w:spacing w:before="120" w:after="0" w:line="360" w:lineRule="auto"/>
        <w:rPr>
          <w:rFonts w:ascii="Arial" w:eastAsia="Times New Roman" w:hAnsi="Arial" w:cs="Arial"/>
          <w:sz w:val="28"/>
          <w:szCs w:val="28"/>
          <w:lang w:eastAsia="fr-FR"/>
        </w:rPr>
      </w:pPr>
      <w:r w:rsidRPr="0025332C">
        <w:rPr>
          <w:rFonts w:ascii="Arial" w:eastAsia="Times New Roman" w:hAnsi="Arial" w:cs="Arial"/>
          <w:sz w:val="28"/>
          <w:szCs w:val="28"/>
          <w:lang w:eastAsia="fr-FR"/>
        </w:rPr>
        <w:t>Emiri Order No. (4) of 1975; </w:t>
      </w:r>
    </w:p>
    <w:p w14:paraId="3B801D6D" w14:textId="77777777" w:rsidR="0025332C" w:rsidRPr="0025332C" w:rsidRDefault="0025332C" w:rsidP="00DF7A82">
      <w:pPr>
        <w:spacing w:before="120" w:after="0" w:line="360" w:lineRule="auto"/>
        <w:rPr>
          <w:rFonts w:ascii="Arial" w:eastAsia="Times New Roman" w:hAnsi="Arial" w:cs="Arial"/>
          <w:sz w:val="28"/>
          <w:szCs w:val="28"/>
          <w:lang w:eastAsia="fr-FR"/>
        </w:rPr>
      </w:pPr>
      <w:r w:rsidRPr="0025332C">
        <w:rPr>
          <w:rFonts w:ascii="Arial" w:eastAsia="Times New Roman" w:hAnsi="Arial" w:cs="Arial"/>
          <w:sz w:val="28"/>
          <w:szCs w:val="28"/>
          <w:lang w:eastAsia="fr-FR"/>
        </w:rPr>
        <w:t>Legislative Decree No. (7) of 1977 regarding the Approval of the Accession of the State of Bahrain to Arab Labour Organization; </w:t>
      </w:r>
    </w:p>
    <w:p w14:paraId="3CF5C28D" w14:textId="77777777" w:rsidR="0025332C" w:rsidRPr="0025332C" w:rsidRDefault="0025332C" w:rsidP="00DF7A82">
      <w:pPr>
        <w:spacing w:before="120" w:after="0" w:line="360" w:lineRule="auto"/>
        <w:rPr>
          <w:rFonts w:ascii="Arial" w:eastAsia="Times New Roman" w:hAnsi="Arial" w:cs="Arial"/>
          <w:sz w:val="28"/>
          <w:szCs w:val="28"/>
          <w:lang w:eastAsia="fr-FR"/>
        </w:rPr>
      </w:pPr>
      <w:r w:rsidRPr="0025332C">
        <w:rPr>
          <w:rFonts w:ascii="Arial" w:eastAsia="Times New Roman" w:hAnsi="Arial" w:cs="Arial"/>
          <w:sz w:val="28"/>
          <w:szCs w:val="28"/>
          <w:lang w:eastAsia="fr-FR"/>
        </w:rPr>
        <w:t>And the Amendments to the Constitution of the Arab Labour Organization approved by the Arab Labour Conference in Rabat in March 1989; </w:t>
      </w:r>
    </w:p>
    <w:p w14:paraId="3B3580E7" w14:textId="77777777" w:rsidR="0025332C" w:rsidRPr="0025332C" w:rsidRDefault="0025332C" w:rsidP="00DF7A82">
      <w:pPr>
        <w:spacing w:before="120" w:after="0" w:line="360" w:lineRule="auto"/>
        <w:rPr>
          <w:rFonts w:ascii="Arial" w:eastAsia="Times New Roman" w:hAnsi="Arial" w:cs="Arial"/>
          <w:sz w:val="28"/>
          <w:szCs w:val="28"/>
          <w:lang w:eastAsia="fr-FR"/>
        </w:rPr>
      </w:pPr>
      <w:r w:rsidRPr="0025332C">
        <w:rPr>
          <w:rFonts w:ascii="Arial" w:eastAsia="Times New Roman" w:hAnsi="Arial" w:cs="Arial"/>
          <w:sz w:val="28"/>
          <w:szCs w:val="28"/>
          <w:lang w:eastAsia="fr-FR"/>
        </w:rPr>
        <w:t>And upon the submission of the Minister of Labour and Social Affairs, </w:t>
      </w:r>
    </w:p>
    <w:p w14:paraId="0E9EE40E" w14:textId="77777777" w:rsidR="0025332C" w:rsidRPr="0025332C" w:rsidRDefault="0025332C" w:rsidP="00DF7A82">
      <w:pPr>
        <w:spacing w:before="120" w:after="0" w:line="360" w:lineRule="auto"/>
        <w:rPr>
          <w:rFonts w:ascii="Arial" w:eastAsia="Times New Roman" w:hAnsi="Arial" w:cs="Arial"/>
          <w:sz w:val="28"/>
          <w:szCs w:val="28"/>
          <w:lang w:eastAsia="fr-FR"/>
        </w:rPr>
      </w:pPr>
      <w:r w:rsidRPr="0025332C">
        <w:rPr>
          <w:rFonts w:ascii="Arial" w:eastAsia="Times New Roman" w:hAnsi="Arial" w:cs="Arial"/>
          <w:sz w:val="28"/>
          <w:szCs w:val="28"/>
          <w:lang w:eastAsia="fr-FR"/>
        </w:rPr>
        <w:t>And after the approval of the Council of Ministers, </w:t>
      </w:r>
    </w:p>
    <w:p w14:paraId="009FA12A" w14:textId="77777777" w:rsidR="0025332C" w:rsidRPr="0025332C" w:rsidRDefault="0025332C" w:rsidP="00DF7A82">
      <w:pPr>
        <w:spacing w:before="120" w:after="0" w:line="360" w:lineRule="auto"/>
        <w:rPr>
          <w:rFonts w:ascii="Arial" w:eastAsia="Times New Roman" w:hAnsi="Arial" w:cs="Arial"/>
          <w:sz w:val="28"/>
          <w:szCs w:val="28"/>
          <w:lang w:eastAsia="fr-FR"/>
        </w:rPr>
      </w:pPr>
      <w:r w:rsidRPr="0025332C">
        <w:rPr>
          <w:rFonts w:ascii="Arial" w:eastAsia="Times New Roman" w:hAnsi="Arial" w:cs="Arial"/>
          <w:b/>
          <w:bCs/>
          <w:sz w:val="28"/>
          <w:szCs w:val="28"/>
          <w:lang w:eastAsia="fr-FR"/>
        </w:rPr>
        <w:t>Hereby Decree the following: </w:t>
      </w:r>
    </w:p>
    <w:p w14:paraId="06F684F4" w14:textId="77777777" w:rsidR="0025332C" w:rsidRPr="0025332C" w:rsidRDefault="0025332C" w:rsidP="00DF7A82">
      <w:pPr>
        <w:spacing w:before="120" w:after="0" w:line="360" w:lineRule="auto"/>
        <w:rPr>
          <w:rFonts w:ascii="Arial" w:eastAsia="Times New Roman" w:hAnsi="Arial" w:cs="Arial"/>
          <w:sz w:val="28"/>
          <w:szCs w:val="28"/>
          <w:lang w:eastAsia="fr-FR"/>
        </w:rPr>
      </w:pPr>
      <w:r w:rsidRPr="0025332C">
        <w:rPr>
          <w:rFonts w:ascii="Arial" w:eastAsia="Times New Roman" w:hAnsi="Arial" w:cs="Arial"/>
          <w:b/>
          <w:bCs/>
          <w:sz w:val="28"/>
          <w:szCs w:val="28"/>
          <w:lang w:eastAsia="fr-FR"/>
        </w:rPr>
        <w:t>Article One </w:t>
      </w:r>
    </w:p>
    <w:p w14:paraId="3A573D10" w14:textId="77777777" w:rsidR="0025332C" w:rsidRPr="0025332C" w:rsidRDefault="0025332C" w:rsidP="00DF7A82">
      <w:pPr>
        <w:spacing w:before="120" w:after="0" w:line="360" w:lineRule="auto"/>
        <w:rPr>
          <w:rFonts w:ascii="Arial" w:eastAsia="Times New Roman" w:hAnsi="Arial" w:cs="Arial"/>
          <w:sz w:val="28"/>
          <w:szCs w:val="28"/>
          <w:lang w:eastAsia="fr-FR"/>
        </w:rPr>
      </w:pPr>
      <w:r w:rsidRPr="0025332C">
        <w:rPr>
          <w:rFonts w:ascii="Arial" w:eastAsia="Times New Roman" w:hAnsi="Arial" w:cs="Arial"/>
          <w:sz w:val="28"/>
          <w:szCs w:val="28"/>
          <w:lang w:eastAsia="fr-FR"/>
        </w:rPr>
        <w:t>The amendments to the Constitution of the Arab Labour Organization, which were approved by the Arab Labour Conference in Rabat in March 1989, attached to this Decree, has been approved. </w:t>
      </w:r>
    </w:p>
    <w:p w14:paraId="3FCE6B89" w14:textId="77777777" w:rsidR="0025332C" w:rsidRPr="0025332C" w:rsidRDefault="0025332C" w:rsidP="00DF7A82">
      <w:pPr>
        <w:spacing w:before="120" w:after="0" w:line="360" w:lineRule="auto"/>
        <w:rPr>
          <w:rFonts w:ascii="Arial" w:eastAsia="Times New Roman" w:hAnsi="Arial" w:cs="Arial"/>
          <w:sz w:val="28"/>
          <w:szCs w:val="28"/>
          <w:lang w:eastAsia="fr-FR"/>
        </w:rPr>
      </w:pPr>
      <w:r w:rsidRPr="0025332C">
        <w:rPr>
          <w:rFonts w:ascii="Arial" w:eastAsia="Times New Roman" w:hAnsi="Arial" w:cs="Arial"/>
          <w:b/>
          <w:bCs/>
          <w:sz w:val="28"/>
          <w:szCs w:val="28"/>
          <w:lang w:eastAsia="fr-FR"/>
        </w:rPr>
        <w:t>Article Two </w:t>
      </w:r>
    </w:p>
    <w:p w14:paraId="6D004B52" w14:textId="77777777" w:rsidR="0025332C" w:rsidRPr="0025332C" w:rsidRDefault="0025332C" w:rsidP="00DF7A82">
      <w:pPr>
        <w:spacing w:before="120" w:after="0" w:line="360" w:lineRule="auto"/>
        <w:rPr>
          <w:rFonts w:ascii="Arial" w:eastAsia="Times New Roman" w:hAnsi="Arial" w:cs="Arial"/>
          <w:sz w:val="28"/>
          <w:szCs w:val="28"/>
          <w:lang w:eastAsia="fr-FR"/>
        </w:rPr>
      </w:pPr>
      <w:r w:rsidRPr="0025332C">
        <w:rPr>
          <w:rFonts w:ascii="Arial" w:eastAsia="Times New Roman" w:hAnsi="Arial" w:cs="Arial"/>
          <w:sz w:val="28"/>
          <w:szCs w:val="28"/>
          <w:lang w:eastAsia="fr-FR"/>
        </w:rPr>
        <w:t>The Ministers -each within his jurisdiction- shall implement this Decree, and it shall come into force from the date of its publication in the Official Gazette. </w:t>
      </w:r>
    </w:p>
    <w:p w14:paraId="3F567FDA" w14:textId="77777777" w:rsidR="0025332C" w:rsidRPr="0025332C" w:rsidRDefault="0025332C" w:rsidP="00DF7A82">
      <w:pPr>
        <w:spacing w:before="120" w:after="0" w:line="360" w:lineRule="auto"/>
        <w:rPr>
          <w:rFonts w:ascii="Arial" w:eastAsia="Times New Roman" w:hAnsi="Arial" w:cs="Arial"/>
          <w:sz w:val="28"/>
          <w:szCs w:val="28"/>
          <w:lang w:eastAsia="fr-FR"/>
        </w:rPr>
      </w:pPr>
      <w:r w:rsidRPr="0025332C">
        <w:rPr>
          <w:rFonts w:ascii="Arial" w:eastAsia="Times New Roman" w:hAnsi="Arial" w:cs="Arial"/>
          <w:b/>
          <w:bCs/>
          <w:sz w:val="28"/>
          <w:szCs w:val="28"/>
          <w:lang w:eastAsia="fr-FR"/>
        </w:rPr>
        <w:t>Emir of the State of Bahrain </w:t>
      </w:r>
    </w:p>
    <w:p w14:paraId="747399CC" w14:textId="77777777" w:rsidR="0025332C" w:rsidRPr="0025332C" w:rsidRDefault="0025332C" w:rsidP="00DF7A82">
      <w:pPr>
        <w:spacing w:before="120" w:after="0" w:line="360" w:lineRule="auto"/>
        <w:rPr>
          <w:rFonts w:ascii="Arial" w:eastAsia="Times New Roman" w:hAnsi="Arial" w:cs="Arial"/>
          <w:sz w:val="28"/>
          <w:szCs w:val="28"/>
          <w:lang w:eastAsia="fr-FR"/>
        </w:rPr>
      </w:pPr>
      <w:r w:rsidRPr="0025332C">
        <w:rPr>
          <w:rFonts w:ascii="Arial" w:eastAsia="Times New Roman" w:hAnsi="Arial" w:cs="Arial"/>
          <w:b/>
          <w:bCs/>
          <w:sz w:val="28"/>
          <w:szCs w:val="28"/>
          <w:lang w:eastAsia="fr-FR"/>
        </w:rPr>
        <w:t>Isa bin Salman Al Khalifa </w:t>
      </w:r>
    </w:p>
    <w:p w14:paraId="11E00B84" w14:textId="77777777" w:rsidR="0025332C" w:rsidRPr="0025332C" w:rsidRDefault="0025332C" w:rsidP="00DF7A82">
      <w:pPr>
        <w:spacing w:before="120" w:after="0" w:line="360" w:lineRule="auto"/>
        <w:rPr>
          <w:rFonts w:ascii="Arial" w:eastAsia="Times New Roman" w:hAnsi="Arial" w:cs="Arial"/>
          <w:sz w:val="28"/>
          <w:szCs w:val="28"/>
          <w:lang w:eastAsia="fr-FR"/>
        </w:rPr>
      </w:pPr>
      <w:r w:rsidRPr="0025332C">
        <w:rPr>
          <w:rFonts w:ascii="Arial" w:eastAsia="Times New Roman" w:hAnsi="Arial" w:cs="Arial"/>
          <w:sz w:val="28"/>
          <w:szCs w:val="28"/>
          <w:lang w:eastAsia="fr-FR"/>
        </w:rPr>
        <w:t>Issued at Riffa Palace </w:t>
      </w:r>
    </w:p>
    <w:p w14:paraId="5B2689B7" w14:textId="77777777" w:rsidR="0025332C" w:rsidRPr="0025332C" w:rsidRDefault="0025332C" w:rsidP="00DF7A82">
      <w:pPr>
        <w:spacing w:before="120" w:after="0" w:line="360" w:lineRule="auto"/>
        <w:rPr>
          <w:rFonts w:ascii="Arial" w:eastAsia="Times New Roman" w:hAnsi="Arial" w:cs="Arial"/>
          <w:sz w:val="28"/>
          <w:szCs w:val="28"/>
          <w:lang w:eastAsia="fr-FR"/>
        </w:rPr>
      </w:pPr>
      <w:r w:rsidRPr="0025332C">
        <w:rPr>
          <w:rFonts w:ascii="Arial" w:eastAsia="Times New Roman" w:hAnsi="Arial" w:cs="Arial"/>
          <w:sz w:val="28"/>
          <w:szCs w:val="28"/>
          <w:lang w:eastAsia="fr-FR"/>
        </w:rPr>
        <w:t>On: 30 Ramadan 1410 A.H. </w:t>
      </w:r>
    </w:p>
    <w:p w14:paraId="707E053F" w14:textId="77777777" w:rsidR="0025332C" w:rsidRPr="0025332C" w:rsidRDefault="0025332C" w:rsidP="00DF7A82">
      <w:pPr>
        <w:spacing w:before="120" w:after="0" w:line="360" w:lineRule="auto"/>
        <w:rPr>
          <w:rFonts w:ascii="Arial" w:eastAsia="Times New Roman" w:hAnsi="Arial" w:cs="Arial"/>
          <w:sz w:val="28"/>
          <w:szCs w:val="28"/>
          <w:lang w:eastAsia="fr-FR"/>
        </w:rPr>
      </w:pPr>
      <w:r w:rsidRPr="0025332C">
        <w:rPr>
          <w:rFonts w:ascii="Arial" w:eastAsia="Times New Roman" w:hAnsi="Arial" w:cs="Arial"/>
          <w:sz w:val="28"/>
          <w:szCs w:val="28"/>
          <w:lang w:eastAsia="fr-FR"/>
        </w:rPr>
        <w:t>Corresponding to: 20 April 1990 </w:t>
      </w:r>
    </w:p>
    <w:p w14:paraId="2D9C44F0" w14:textId="77777777" w:rsidR="0025332C" w:rsidRPr="0025332C" w:rsidRDefault="0025332C" w:rsidP="00DF7A82">
      <w:pPr>
        <w:spacing w:before="120" w:after="0" w:line="360" w:lineRule="auto"/>
        <w:rPr>
          <w:rFonts w:ascii="Arial" w:eastAsia="Times New Roman" w:hAnsi="Arial" w:cs="Arial"/>
          <w:sz w:val="28"/>
          <w:szCs w:val="28"/>
          <w:lang w:eastAsia="fr-FR"/>
        </w:rPr>
      </w:pPr>
      <w:r w:rsidRPr="0025332C">
        <w:rPr>
          <w:rFonts w:ascii="Arial" w:eastAsia="Times New Roman" w:hAnsi="Arial" w:cs="Arial"/>
          <w:b/>
          <w:bCs/>
          <w:sz w:val="28"/>
          <w:szCs w:val="28"/>
          <w:lang w:eastAsia="fr-FR"/>
        </w:rPr>
        <w:t>Annex of the Amendments of the Constitution of the Arab Labour Organization </w:t>
      </w:r>
    </w:p>
    <w:p w14:paraId="5F0D7930" w14:textId="77777777" w:rsidR="0025332C" w:rsidRPr="0025332C" w:rsidRDefault="0025332C" w:rsidP="00DF7A82">
      <w:pPr>
        <w:spacing w:before="120" w:after="0" w:line="360" w:lineRule="auto"/>
        <w:rPr>
          <w:rFonts w:ascii="Arial" w:eastAsia="Times New Roman" w:hAnsi="Arial" w:cs="Arial"/>
          <w:sz w:val="28"/>
          <w:szCs w:val="28"/>
          <w:lang w:eastAsia="fr-FR"/>
        </w:rPr>
      </w:pPr>
      <w:r w:rsidRPr="0025332C">
        <w:rPr>
          <w:rFonts w:ascii="Arial" w:eastAsia="Times New Roman" w:hAnsi="Arial" w:cs="Arial"/>
          <w:b/>
          <w:bCs/>
          <w:sz w:val="28"/>
          <w:szCs w:val="28"/>
          <w:lang w:eastAsia="fr-FR"/>
        </w:rPr>
        <w:t>First: Amendments decided regarding the Board of Directors </w:t>
      </w:r>
    </w:p>
    <w:p w14:paraId="22EF03A7" w14:textId="77777777" w:rsidR="0025332C" w:rsidRPr="0025332C" w:rsidRDefault="0025332C" w:rsidP="00DF7A82">
      <w:pPr>
        <w:spacing w:before="120" w:after="0" w:line="360" w:lineRule="auto"/>
        <w:rPr>
          <w:rFonts w:ascii="Arial" w:eastAsia="Times New Roman" w:hAnsi="Arial" w:cs="Arial"/>
          <w:sz w:val="28"/>
          <w:szCs w:val="28"/>
          <w:lang w:eastAsia="fr-FR"/>
        </w:rPr>
      </w:pPr>
      <w:r w:rsidRPr="0025332C">
        <w:rPr>
          <w:rFonts w:ascii="Arial" w:eastAsia="Times New Roman" w:hAnsi="Arial" w:cs="Arial"/>
          <w:b/>
          <w:bCs/>
          <w:sz w:val="28"/>
          <w:szCs w:val="28"/>
          <w:lang w:eastAsia="fr-FR"/>
        </w:rPr>
        <w:t>Current text ("implemented") </w:t>
      </w:r>
    </w:p>
    <w:p w14:paraId="466BCFA5" w14:textId="77777777" w:rsidR="0025332C" w:rsidRPr="0025332C" w:rsidRDefault="0025332C" w:rsidP="00DF7A82">
      <w:pPr>
        <w:spacing w:before="120" w:after="0" w:line="360" w:lineRule="auto"/>
        <w:rPr>
          <w:rFonts w:ascii="Arial" w:eastAsia="Times New Roman" w:hAnsi="Arial" w:cs="Arial"/>
          <w:sz w:val="28"/>
          <w:szCs w:val="28"/>
          <w:lang w:eastAsia="fr-FR"/>
        </w:rPr>
      </w:pPr>
      <w:r w:rsidRPr="0025332C">
        <w:rPr>
          <w:rFonts w:ascii="Arial" w:eastAsia="Times New Roman" w:hAnsi="Arial" w:cs="Arial"/>
          <w:b/>
          <w:bCs/>
          <w:sz w:val="28"/>
          <w:szCs w:val="28"/>
          <w:lang w:eastAsia="fr-FR"/>
        </w:rPr>
        <w:t>The intended amendment </w:t>
      </w:r>
    </w:p>
    <w:p w14:paraId="3109CCB3" w14:textId="77777777" w:rsidR="0025332C" w:rsidRPr="0025332C" w:rsidRDefault="0025332C" w:rsidP="00DF7A82">
      <w:pPr>
        <w:spacing w:before="120" w:after="0" w:line="360" w:lineRule="auto"/>
        <w:rPr>
          <w:rFonts w:ascii="Arial" w:eastAsia="Times New Roman" w:hAnsi="Arial" w:cs="Arial"/>
          <w:sz w:val="28"/>
          <w:szCs w:val="28"/>
          <w:lang w:eastAsia="fr-FR"/>
        </w:rPr>
      </w:pPr>
      <w:r w:rsidRPr="0025332C">
        <w:rPr>
          <w:rFonts w:ascii="Arial" w:eastAsia="Times New Roman" w:hAnsi="Arial" w:cs="Arial"/>
          <w:sz w:val="28"/>
          <w:szCs w:val="28"/>
          <w:lang w:eastAsia="fr-FR"/>
        </w:rPr>
        <w:t>Every three years, the members of the Assembly shall form a Board of Directors made up of four Government representatives, two Reserve representatives, two representatives of the business owners, one Reserve representative, two representatives of the workers and one Reserve representative to monitor the progress of the work within the Assembly, two representatives of the workers and one reserve to monitor the progress of the work within the Arab Labour Organization and the implementation of the decisions and recommendations of the Assembly and of the specialized committees and meetings of experts on which the Board submits its reports to the Assembly and takes into account the invitation of the reserve members to attend all the meetings of the Board. </w:t>
      </w:r>
    </w:p>
    <w:p w14:paraId="5FFECE1C" w14:textId="77777777" w:rsidR="0025332C" w:rsidRPr="0025332C" w:rsidRDefault="0025332C" w:rsidP="00DF7A82">
      <w:pPr>
        <w:spacing w:before="120" w:after="0" w:line="360" w:lineRule="auto"/>
        <w:rPr>
          <w:rFonts w:ascii="Arial" w:eastAsia="Times New Roman" w:hAnsi="Arial" w:cs="Arial"/>
          <w:sz w:val="28"/>
          <w:szCs w:val="28"/>
          <w:lang w:eastAsia="fr-FR"/>
        </w:rPr>
      </w:pPr>
      <w:r w:rsidRPr="0025332C">
        <w:rPr>
          <w:rFonts w:ascii="Arial" w:eastAsia="Times New Roman" w:hAnsi="Arial" w:cs="Arial"/>
          <w:sz w:val="28"/>
          <w:szCs w:val="28"/>
          <w:lang w:eastAsia="fr-FR"/>
        </w:rPr>
        <w:t>Article (6), Paragraph (8): </w:t>
      </w:r>
    </w:p>
    <w:p w14:paraId="4D35F544" w14:textId="77777777" w:rsidR="0025332C" w:rsidRPr="0025332C" w:rsidRDefault="0025332C" w:rsidP="00DF7A82">
      <w:pPr>
        <w:spacing w:before="120" w:after="0" w:line="360" w:lineRule="auto"/>
        <w:rPr>
          <w:rFonts w:ascii="Arial" w:eastAsia="Times New Roman" w:hAnsi="Arial" w:cs="Arial"/>
          <w:sz w:val="28"/>
          <w:szCs w:val="28"/>
          <w:lang w:eastAsia="fr-FR"/>
        </w:rPr>
      </w:pPr>
      <w:r w:rsidRPr="0025332C">
        <w:rPr>
          <w:rFonts w:ascii="Arial" w:eastAsia="Times New Roman" w:hAnsi="Arial" w:cs="Arial"/>
          <w:sz w:val="28"/>
          <w:szCs w:val="28"/>
          <w:lang w:eastAsia="fr-FR"/>
        </w:rPr>
        <w:t>Every two years, the Assembly shall form a board from among its members consisting of eight representatives members, four representing the Government team, two members representing the Business Owners team, two members representing the Workers team, and three reserve members, one member for each team, to monitor the progress of work at the Arab League Labour Organization and to follow up on the implementation of the decisions and recommendations of the Assembly, the specialized committees and the expert meetings, provided that the Board submits its reports to the Assembly. </w:t>
      </w:r>
    </w:p>
    <w:p w14:paraId="2A0F1D87" w14:textId="77777777" w:rsidR="0025332C" w:rsidRPr="0025332C" w:rsidRDefault="0025332C" w:rsidP="00DF7A82">
      <w:pPr>
        <w:spacing w:before="120" w:after="0" w:line="360" w:lineRule="auto"/>
        <w:rPr>
          <w:rFonts w:ascii="Arial" w:eastAsia="Times New Roman" w:hAnsi="Arial" w:cs="Arial"/>
          <w:sz w:val="28"/>
          <w:szCs w:val="28"/>
          <w:lang w:eastAsia="fr-FR"/>
        </w:rPr>
      </w:pPr>
      <w:r w:rsidRPr="0025332C">
        <w:rPr>
          <w:rFonts w:ascii="Arial" w:eastAsia="Times New Roman" w:hAnsi="Arial" w:cs="Arial"/>
          <w:b/>
          <w:bCs/>
          <w:sz w:val="28"/>
          <w:szCs w:val="28"/>
          <w:lang w:eastAsia="fr-FR"/>
        </w:rPr>
        <w:t>Second: Amendments decided regarding the Director-General and Deputy Directors General </w:t>
      </w:r>
    </w:p>
    <w:p w14:paraId="20EC8622" w14:textId="77777777" w:rsidR="0025332C" w:rsidRPr="0025332C" w:rsidRDefault="0025332C" w:rsidP="00DF7A82">
      <w:pPr>
        <w:spacing w:before="120" w:after="0" w:line="360" w:lineRule="auto"/>
        <w:rPr>
          <w:rFonts w:ascii="Arial" w:eastAsia="Times New Roman" w:hAnsi="Arial" w:cs="Arial"/>
          <w:sz w:val="28"/>
          <w:szCs w:val="28"/>
          <w:lang w:eastAsia="fr-FR"/>
        </w:rPr>
      </w:pPr>
      <w:r w:rsidRPr="0025332C">
        <w:rPr>
          <w:rFonts w:ascii="Arial" w:eastAsia="Times New Roman" w:hAnsi="Arial" w:cs="Arial"/>
          <w:b/>
          <w:bCs/>
          <w:sz w:val="28"/>
          <w:szCs w:val="28"/>
          <w:lang w:eastAsia="fr-FR"/>
        </w:rPr>
        <w:t>Current text ("implemented") </w:t>
      </w:r>
    </w:p>
    <w:p w14:paraId="2CE281C5" w14:textId="77777777" w:rsidR="0025332C" w:rsidRPr="0025332C" w:rsidRDefault="0025332C" w:rsidP="00DF7A82">
      <w:pPr>
        <w:spacing w:before="120" w:after="0" w:line="360" w:lineRule="auto"/>
        <w:rPr>
          <w:rFonts w:ascii="Arial" w:eastAsia="Times New Roman" w:hAnsi="Arial" w:cs="Arial"/>
          <w:sz w:val="28"/>
          <w:szCs w:val="28"/>
          <w:lang w:eastAsia="fr-FR"/>
        </w:rPr>
      </w:pPr>
      <w:r w:rsidRPr="0025332C">
        <w:rPr>
          <w:rFonts w:ascii="Arial" w:eastAsia="Times New Roman" w:hAnsi="Arial" w:cs="Arial"/>
          <w:b/>
          <w:bCs/>
          <w:sz w:val="28"/>
          <w:szCs w:val="28"/>
          <w:lang w:eastAsia="fr-FR"/>
        </w:rPr>
        <w:t>The intended amendment </w:t>
      </w:r>
    </w:p>
    <w:p w14:paraId="08993DFC" w14:textId="77777777" w:rsidR="0025332C" w:rsidRPr="0025332C" w:rsidRDefault="0025332C" w:rsidP="00DF7A82">
      <w:pPr>
        <w:spacing w:before="120" w:after="0" w:line="360" w:lineRule="auto"/>
        <w:rPr>
          <w:rFonts w:ascii="Arial" w:eastAsia="Times New Roman" w:hAnsi="Arial" w:cs="Arial"/>
          <w:sz w:val="28"/>
          <w:szCs w:val="28"/>
          <w:lang w:eastAsia="fr-FR"/>
        </w:rPr>
      </w:pPr>
      <w:r w:rsidRPr="0025332C">
        <w:rPr>
          <w:rFonts w:ascii="Arial" w:eastAsia="Times New Roman" w:hAnsi="Arial" w:cs="Arial"/>
          <w:sz w:val="28"/>
          <w:szCs w:val="28"/>
          <w:lang w:eastAsia="fr-FR"/>
        </w:rPr>
        <w:t>To appoint the Director-General of the Arab Labour Organization and the Deputy Directors. Their appointment shall be for a period of five years, subject to renewal. </w:t>
      </w:r>
    </w:p>
    <w:p w14:paraId="79EB90BC" w14:textId="77777777" w:rsidR="0025332C" w:rsidRPr="0025332C" w:rsidRDefault="0025332C" w:rsidP="00DF7A82">
      <w:pPr>
        <w:spacing w:before="120" w:after="0" w:line="360" w:lineRule="auto"/>
        <w:rPr>
          <w:rFonts w:ascii="Arial" w:eastAsia="Times New Roman" w:hAnsi="Arial" w:cs="Arial"/>
          <w:sz w:val="28"/>
          <w:szCs w:val="28"/>
          <w:lang w:eastAsia="fr-FR"/>
        </w:rPr>
      </w:pPr>
      <w:r w:rsidRPr="0025332C">
        <w:rPr>
          <w:rFonts w:ascii="Arial" w:eastAsia="Times New Roman" w:hAnsi="Arial" w:cs="Arial"/>
          <w:sz w:val="28"/>
          <w:szCs w:val="28"/>
          <w:lang w:eastAsia="fr-FR"/>
        </w:rPr>
        <w:t>Article (6), Paragraph (4): </w:t>
      </w:r>
    </w:p>
    <w:p w14:paraId="5D1C723C" w14:textId="77777777" w:rsidR="0025332C" w:rsidRPr="0025332C" w:rsidRDefault="0025332C" w:rsidP="00DF7A82">
      <w:pPr>
        <w:spacing w:before="120" w:after="0" w:line="360" w:lineRule="auto"/>
        <w:rPr>
          <w:rFonts w:ascii="Arial" w:eastAsia="Times New Roman" w:hAnsi="Arial" w:cs="Arial"/>
          <w:sz w:val="28"/>
          <w:szCs w:val="28"/>
          <w:lang w:eastAsia="fr-FR"/>
        </w:rPr>
      </w:pPr>
      <w:r w:rsidRPr="0025332C">
        <w:rPr>
          <w:rFonts w:ascii="Arial" w:eastAsia="Times New Roman" w:hAnsi="Arial" w:cs="Arial"/>
          <w:sz w:val="28"/>
          <w:szCs w:val="28"/>
          <w:lang w:eastAsia="fr-FR"/>
        </w:rPr>
        <w:t>1- Appointment of the Director-General of the Arab Labour Organization for a period of four years, renewable once, provided that the candidate meets the conditions of competence, experience and aptitude. </w:t>
      </w:r>
    </w:p>
    <w:p w14:paraId="27573E0B" w14:textId="77777777" w:rsidR="0025332C" w:rsidRPr="0025332C" w:rsidRDefault="0025332C" w:rsidP="00DF7A82">
      <w:pPr>
        <w:spacing w:before="120" w:after="0" w:line="360" w:lineRule="auto"/>
        <w:rPr>
          <w:rFonts w:ascii="Arial" w:eastAsia="Times New Roman" w:hAnsi="Arial" w:cs="Arial"/>
          <w:sz w:val="28"/>
          <w:szCs w:val="28"/>
          <w:lang w:eastAsia="fr-FR"/>
        </w:rPr>
      </w:pPr>
      <w:r w:rsidRPr="0025332C">
        <w:rPr>
          <w:rFonts w:ascii="Arial" w:eastAsia="Times New Roman" w:hAnsi="Arial" w:cs="Arial"/>
          <w:sz w:val="28"/>
          <w:szCs w:val="28"/>
          <w:lang w:eastAsia="fr-FR"/>
        </w:rPr>
        <w:t>2- Appointment of the Deputy Director of the Arab Labour Organization for a non-renewable term of four years, alternating between the employers' and workers' teams, provided that the candidate meets the conditions of competence, experience and aptitude. </w:t>
      </w:r>
    </w:p>
    <w:p w14:paraId="58F3E218" w14:textId="77777777" w:rsidR="0025332C" w:rsidRPr="0025332C" w:rsidRDefault="0025332C" w:rsidP="00DF7A82">
      <w:pPr>
        <w:spacing w:before="120" w:after="0" w:line="360" w:lineRule="auto"/>
        <w:rPr>
          <w:rFonts w:ascii="Arial" w:eastAsia="Times New Roman" w:hAnsi="Arial" w:cs="Arial"/>
          <w:sz w:val="28"/>
          <w:szCs w:val="28"/>
          <w:lang w:eastAsia="fr-FR"/>
        </w:rPr>
      </w:pPr>
      <w:r w:rsidRPr="0025332C">
        <w:rPr>
          <w:rFonts w:ascii="Arial" w:eastAsia="Times New Roman" w:hAnsi="Arial" w:cs="Arial"/>
          <w:sz w:val="28"/>
          <w:szCs w:val="28"/>
          <w:lang w:eastAsia="fr-FR"/>
        </w:rPr>
        <w:t>3- Make sure that the Director-General and Deputy Director are not from the same country. </w:t>
      </w:r>
    </w:p>
    <w:p w14:paraId="1F35921B" w14:textId="77777777" w:rsidR="0025332C" w:rsidRPr="0025332C" w:rsidRDefault="0025332C" w:rsidP="00DF7A82">
      <w:pPr>
        <w:spacing w:before="120" w:after="0" w:line="360" w:lineRule="auto"/>
        <w:rPr>
          <w:rFonts w:ascii="Arial" w:eastAsia="Times New Roman" w:hAnsi="Arial" w:cs="Arial"/>
          <w:sz w:val="28"/>
          <w:szCs w:val="28"/>
          <w:lang w:eastAsia="fr-FR"/>
        </w:rPr>
      </w:pPr>
      <w:r w:rsidRPr="0025332C">
        <w:rPr>
          <w:rFonts w:ascii="Arial" w:eastAsia="Times New Roman" w:hAnsi="Arial" w:cs="Arial"/>
          <w:sz w:val="28"/>
          <w:szCs w:val="28"/>
          <w:lang w:eastAsia="fr-FR"/>
        </w:rPr>
        <w:t>The Director-General and Deputy Directors shall be removed by a two-thirds majority of the delegates attending the Assembly at any session before the end of their term of office. </w:t>
      </w:r>
    </w:p>
    <w:p w14:paraId="6532D20D" w14:textId="77777777" w:rsidR="0025332C" w:rsidRPr="0025332C" w:rsidRDefault="0025332C" w:rsidP="00DF7A82">
      <w:pPr>
        <w:spacing w:before="120" w:after="0" w:line="360" w:lineRule="auto"/>
        <w:rPr>
          <w:rFonts w:ascii="Arial" w:eastAsia="Times New Roman" w:hAnsi="Arial" w:cs="Arial"/>
          <w:sz w:val="28"/>
          <w:szCs w:val="28"/>
          <w:lang w:eastAsia="fr-FR"/>
        </w:rPr>
      </w:pPr>
      <w:r w:rsidRPr="0025332C">
        <w:rPr>
          <w:rFonts w:ascii="Arial" w:eastAsia="Times New Roman" w:hAnsi="Arial" w:cs="Arial"/>
          <w:sz w:val="28"/>
          <w:szCs w:val="28"/>
          <w:lang w:eastAsia="fr-FR"/>
        </w:rPr>
        <w:t>The Director-General and the Deputy Director shall be dismissed before the end of the term of office by a two-thirds majority of the delegates participating in the Assembly. </w:t>
      </w:r>
    </w:p>
    <w:p w14:paraId="69B1180F" w14:textId="77777777" w:rsidR="0025332C" w:rsidRPr="0025332C" w:rsidRDefault="0025332C" w:rsidP="00DF7A82">
      <w:pPr>
        <w:spacing w:before="120" w:after="0" w:line="360" w:lineRule="auto"/>
        <w:rPr>
          <w:rFonts w:ascii="Arial" w:eastAsia="Times New Roman" w:hAnsi="Arial" w:cs="Arial"/>
          <w:sz w:val="28"/>
          <w:szCs w:val="28"/>
          <w:lang w:eastAsia="fr-FR"/>
        </w:rPr>
      </w:pPr>
      <w:r w:rsidRPr="0025332C">
        <w:rPr>
          <w:rFonts w:ascii="Arial" w:eastAsia="Times New Roman" w:hAnsi="Arial" w:cs="Arial"/>
          <w:sz w:val="28"/>
          <w:szCs w:val="28"/>
          <w:lang w:eastAsia="fr-FR"/>
        </w:rPr>
        <w:t>The Arab Labour Organization is the permanent secretariat of the Organization and has its headquarters in the country of the headquarters. It shall be directed by a Director-General, assisted by three Deputy Directors, and shall employ a number of employees appointed by the Director-General of the Organization in accordance with the statutes (regulations) approved by the Assembly. </w:t>
      </w:r>
    </w:p>
    <w:p w14:paraId="49F4E166" w14:textId="77777777" w:rsidR="0025332C" w:rsidRPr="0025332C" w:rsidRDefault="0025332C" w:rsidP="00DF7A82">
      <w:pPr>
        <w:spacing w:before="120" w:after="0" w:line="360" w:lineRule="auto"/>
        <w:rPr>
          <w:rFonts w:ascii="Arial" w:eastAsia="Times New Roman" w:hAnsi="Arial" w:cs="Arial"/>
          <w:sz w:val="28"/>
          <w:szCs w:val="28"/>
          <w:lang w:eastAsia="fr-FR"/>
        </w:rPr>
      </w:pPr>
      <w:r w:rsidRPr="0025332C">
        <w:rPr>
          <w:rFonts w:ascii="Arial" w:eastAsia="Times New Roman" w:hAnsi="Arial" w:cs="Arial"/>
          <w:sz w:val="28"/>
          <w:szCs w:val="28"/>
          <w:lang w:eastAsia="fr-FR"/>
        </w:rPr>
        <w:t>Article (10) </w:t>
      </w:r>
    </w:p>
    <w:p w14:paraId="5277D9C0" w14:textId="77777777" w:rsidR="0025332C" w:rsidRPr="0025332C" w:rsidRDefault="0025332C" w:rsidP="00DF7A82">
      <w:pPr>
        <w:spacing w:before="120" w:after="0" w:line="360" w:lineRule="auto"/>
        <w:rPr>
          <w:rFonts w:ascii="Arial" w:eastAsia="Times New Roman" w:hAnsi="Arial" w:cs="Arial"/>
          <w:sz w:val="28"/>
          <w:szCs w:val="28"/>
          <w:lang w:eastAsia="fr-FR"/>
        </w:rPr>
      </w:pPr>
      <w:r w:rsidRPr="0025332C">
        <w:rPr>
          <w:rFonts w:ascii="Arial" w:eastAsia="Times New Roman" w:hAnsi="Arial" w:cs="Arial"/>
          <w:sz w:val="28"/>
          <w:szCs w:val="28"/>
          <w:lang w:eastAsia="fr-FR"/>
        </w:rPr>
        <w:t>The Arab Labour Organization is the executive body of the organization. It is directed by a Director-General assisted by a deputy director and employs a number of staff appointed in accordance with the regulations in force in the Organization. </w:t>
      </w:r>
    </w:p>
    <w:p w14:paraId="5AE97077" w14:textId="77777777" w:rsidR="0025332C" w:rsidRPr="0025332C" w:rsidRDefault="0025332C" w:rsidP="00DF7A82">
      <w:pPr>
        <w:spacing w:before="120" w:after="0" w:line="360" w:lineRule="auto"/>
        <w:rPr>
          <w:rFonts w:ascii="Arial" w:eastAsia="Times New Roman" w:hAnsi="Arial" w:cs="Arial"/>
          <w:sz w:val="28"/>
          <w:szCs w:val="28"/>
          <w:lang w:eastAsia="fr-FR"/>
        </w:rPr>
      </w:pPr>
      <w:r w:rsidRPr="0025332C">
        <w:rPr>
          <w:rFonts w:ascii="Arial" w:eastAsia="Times New Roman" w:hAnsi="Arial" w:cs="Arial"/>
          <w:b/>
          <w:bCs/>
          <w:sz w:val="28"/>
          <w:szCs w:val="28"/>
          <w:lang w:eastAsia="fr-FR"/>
        </w:rPr>
        <w:t>Third: Amendments decided regarding the budget and the plan </w:t>
      </w:r>
    </w:p>
    <w:p w14:paraId="488C7DA4" w14:textId="77777777" w:rsidR="0025332C" w:rsidRPr="0025332C" w:rsidRDefault="0025332C" w:rsidP="00DF7A82">
      <w:pPr>
        <w:spacing w:before="120" w:after="0" w:line="360" w:lineRule="auto"/>
        <w:rPr>
          <w:rFonts w:ascii="Arial" w:eastAsia="Times New Roman" w:hAnsi="Arial" w:cs="Arial"/>
          <w:sz w:val="28"/>
          <w:szCs w:val="28"/>
          <w:lang w:eastAsia="fr-FR"/>
        </w:rPr>
      </w:pPr>
      <w:r w:rsidRPr="0025332C">
        <w:rPr>
          <w:rFonts w:ascii="Arial" w:eastAsia="Times New Roman" w:hAnsi="Arial" w:cs="Arial"/>
          <w:b/>
          <w:bCs/>
          <w:sz w:val="28"/>
          <w:szCs w:val="28"/>
          <w:lang w:eastAsia="fr-FR"/>
        </w:rPr>
        <w:t>Current text ("implemented") </w:t>
      </w:r>
    </w:p>
    <w:p w14:paraId="50BCD272" w14:textId="77777777" w:rsidR="0025332C" w:rsidRPr="0025332C" w:rsidRDefault="0025332C" w:rsidP="00DF7A82">
      <w:pPr>
        <w:spacing w:before="120" w:after="0" w:line="360" w:lineRule="auto"/>
        <w:rPr>
          <w:rFonts w:ascii="Arial" w:eastAsia="Times New Roman" w:hAnsi="Arial" w:cs="Arial"/>
          <w:sz w:val="28"/>
          <w:szCs w:val="28"/>
          <w:lang w:eastAsia="fr-FR"/>
        </w:rPr>
      </w:pPr>
      <w:r w:rsidRPr="0025332C">
        <w:rPr>
          <w:rFonts w:ascii="Arial" w:eastAsia="Times New Roman" w:hAnsi="Arial" w:cs="Arial"/>
          <w:b/>
          <w:bCs/>
          <w:sz w:val="28"/>
          <w:szCs w:val="28"/>
          <w:lang w:eastAsia="fr-FR"/>
        </w:rPr>
        <w:t>The intended amendment </w:t>
      </w:r>
    </w:p>
    <w:p w14:paraId="76E23F65" w14:textId="77777777" w:rsidR="0025332C" w:rsidRPr="0025332C" w:rsidRDefault="0025332C" w:rsidP="00DF7A82">
      <w:pPr>
        <w:spacing w:before="120" w:after="0" w:line="360" w:lineRule="auto"/>
        <w:rPr>
          <w:rFonts w:ascii="Arial" w:eastAsia="Times New Roman" w:hAnsi="Arial" w:cs="Arial"/>
          <w:sz w:val="28"/>
          <w:szCs w:val="28"/>
          <w:lang w:eastAsia="fr-FR"/>
        </w:rPr>
      </w:pPr>
      <w:r w:rsidRPr="0025332C">
        <w:rPr>
          <w:rFonts w:ascii="Arial" w:eastAsia="Times New Roman" w:hAnsi="Arial" w:cs="Arial"/>
          <w:sz w:val="28"/>
          <w:szCs w:val="28"/>
          <w:lang w:eastAsia="fr-FR"/>
        </w:rPr>
        <w:t>1- Approval of the draft annual budget of the organization prepared by the Arab Labour Organization. </w:t>
      </w:r>
    </w:p>
    <w:p w14:paraId="60A6F9AE" w14:textId="77777777" w:rsidR="0025332C" w:rsidRPr="0025332C" w:rsidRDefault="0025332C" w:rsidP="00DF7A82">
      <w:pPr>
        <w:spacing w:before="120" w:after="0" w:line="360" w:lineRule="auto"/>
        <w:rPr>
          <w:rFonts w:ascii="Arial" w:eastAsia="Times New Roman" w:hAnsi="Arial" w:cs="Arial"/>
          <w:sz w:val="28"/>
          <w:szCs w:val="28"/>
          <w:lang w:eastAsia="fr-FR"/>
        </w:rPr>
      </w:pPr>
      <w:r w:rsidRPr="0025332C">
        <w:rPr>
          <w:rFonts w:ascii="Arial" w:eastAsia="Times New Roman" w:hAnsi="Arial" w:cs="Arial"/>
          <w:sz w:val="28"/>
          <w:szCs w:val="28"/>
          <w:lang w:eastAsia="fr-FR"/>
        </w:rPr>
        <w:t>Article (6), Paragraph (5): </w:t>
      </w:r>
    </w:p>
    <w:p w14:paraId="00C568F3" w14:textId="77777777" w:rsidR="0025332C" w:rsidRPr="0025332C" w:rsidRDefault="0025332C" w:rsidP="00DF7A82">
      <w:pPr>
        <w:spacing w:before="120" w:after="0" w:line="360" w:lineRule="auto"/>
        <w:rPr>
          <w:rFonts w:ascii="Arial" w:eastAsia="Times New Roman" w:hAnsi="Arial" w:cs="Arial"/>
          <w:sz w:val="28"/>
          <w:szCs w:val="28"/>
          <w:lang w:eastAsia="fr-FR"/>
        </w:rPr>
      </w:pPr>
      <w:r w:rsidRPr="0025332C">
        <w:rPr>
          <w:rFonts w:ascii="Arial" w:eastAsia="Times New Roman" w:hAnsi="Arial" w:cs="Arial"/>
          <w:sz w:val="28"/>
          <w:szCs w:val="28"/>
          <w:lang w:eastAsia="fr-FR"/>
        </w:rPr>
        <w:t>Approval of the work plans, programmes and budgets of the Organization by a two-thirds majority of the votes of the delegates attending the Assembly. </w:t>
      </w:r>
    </w:p>
    <w:p w14:paraId="3057D27F" w14:textId="77777777" w:rsidR="0025332C" w:rsidRPr="0025332C" w:rsidRDefault="0025332C" w:rsidP="00DF7A82">
      <w:pPr>
        <w:spacing w:before="120" w:after="0" w:line="360" w:lineRule="auto"/>
        <w:rPr>
          <w:rFonts w:ascii="Arial" w:eastAsia="Times New Roman" w:hAnsi="Arial" w:cs="Arial"/>
          <w:b/>
          <w:bCs/>
          <w:sz w:val="28"/>
          <w:szCs w:val="28"/>
          <w:lang w:val="fr-FR" w:eastAsia="fr-FR"/>
        </w:rPr>
      </w:pPr>
    </w:p>
    <w:p w14:paraId="34333006" w14:textId="77777777" w:rsidR="0025332C" w:rsidRPr="0025332C" w:rsidRDefault="0025332C" w:rsidP="00DF7A82">
      <w:pPr>
        <w:spacing w:before="120" w:after="0" w:line="360" w:lineRule="auto"/>
        <w:rPr>
          <w:rFonts w:ascii="Arial" w:hAnsi="Arial" w:cs="Arial"/>
          <w:sz w:val="28"/>
          <w:szCs w:val="28"/>
        </w:rPr>
      </w:pPr>
    </w:p>
    <w:sectPr w:rsidR="0025332C" w:rsidRPr="0025332C" w:rsidSect="006D7A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32C"/>
    <w:rsid w:val="000129C5"/>
    <w:rsid w:val="0025332C"/>
    <w:rsid w:val="006D7AC7"/>
    <w:rsid w:val="00815AD9"/>
    <w:rsid w:val="00DA6ABB"/>
    <w:rsid w:val="00DF7A8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4A1A9"/>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835</Words>
  <Characters>4762</Characters>
  <Application>Microsoft Office Word</Application>
  <DocSecurity>0</DocSecurity>
  <Lines>39</Lines>
  <Paragraphs>11</Paragraphs>
  <ScaleCrop>false</ScaleCrop>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2024-05-14T09:06:00Z</dcterms:created>
  <dcterms:modified xsi:type="dcterms:W3CDTF">2024-05-15T18:15:00Z</dcterms:modified>
</cp:coreProperties>
</file>