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9D549B" w14:textId="77777777" w:rsidR="00037B6E" w:rsidRPr="00037B6E" w:rsidRDefault="00037B6E" w:rsidP="00D21103">
      <w:pPr>
        <w:spacing w:before="120" w:after="0" w:line="360" w:lineRule="auto"/>
        <w:rPr>
          <w:rFonts w:ascii="Arial" w:eastAsia="Times New Roman" w:hAnsi="Arial" w:cs="Arial"/>
          <w:b/>
          <w:bCs/>
          <w:sz w:val="28"/>
          <w:szCs w:val="28"/>
          <w:lang w:val="en-GB"/>
        </w:rPr>
      </w:pPr>
      <w:r w:rsidRPr="00037B6E">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CC3B586" w14:textId="77777777" w:rsidR="00037B6E" w:rsidRPr="00037B6E" w:rsidRDefault="00037B6E" w:rsidP="00D21103">
      <w:pPr>
        <w:spacing w:before="120" w:after="0" w:line="360" w:lineRule="auto"/>
        <w:rPr>
          <w:rFonts w:ascii="Arial" w:eastAsia="Times New Roman" w:hAnsi="Arial" w:cs="Arial"/>
          <w:b/>
          <w:bCs/>
          <w:sz w:val="28"/>
          <w:szCs w:val="28"/>
          <w:lang w:val="en-GB"/>
        </w:rPr>
      </w:pPr>
      <w:r w:rsidRPr="00037B6E">
        <w:rPr>
          <w:rFonts w:ascii="Arial" w:eastAsia="Times New Roman" w:hAnsi="Arial" w:cs="Arial"/>
          <w:b/>
          <w:bCs/>
          <w:sz w:val="28"/>
          <w:szCs w:val="28"/>
          <w:lang w:val="en-GB"/>
        </w:rPr>
        <w:t>For any corrections, remarks, or suggestions, kindly contact us on translate@lloc.gov.bh</w:t>
      </w:r>
    </w:p>
    <w:p w14:paraId="4B1788DB" w14:textId="77777777" w:rsidR="00037B6E" w:rsidRPr="00037B6E" w:rsidRDefault="00037B6E" w:rsidP="00D21103">
      <w:pPr>
        <w:spacing w:before="120" w:after="0" w:line="360" w:lineRule="auto"/>
        <w:rPr>
          <w:rFonts w:ascii="Arial" w:eastAsia="Times New Roman" w:hAnsi="Arial" w:cs="Arial"/>
          <w:b/>
          <w:bCs/>
          <w:sz w:val="28"/>
          <w:szCs w:val="28"/>
          <w:lang w:val="en-GB"/>
        </w:rPr>
      </w:pPr>
      <w:r w:rsidRPr="00037B6E">
        <w:rPr>
          <w:rFonts w:ascii="Arial" w:eastAsia="Times New Roman" w:hAnsi="Arial" w:cs="Arial"/>
          <w:b/>
          <w:bCs/>
          <w:sz w:val="28"/>
          <w:szCs w:val="28"/>
          <w:lang w:val="en-GB"/>
        </w:rPr>
        <w:t>Published on the website on May 2024</w:t>
      </w:r>
      <w:r w:rsidRPr="00037B6E">
        <w:rPr>
          <w:rFonts w:ascii="Arial" w:eastAsia="Times New Roman" w:hAnsi="Arial" w:cs="Arial"/>
          <w:b/>
          <w:bCs/>
          <w:sz w:val="28"/>
          <w:szCs w:val="28"/>
          <w:lang w:val="en-GB"/>
        </w:rPr>
        <w:br w:type="page"/>
      </w:r>
    </w:p>
    <w:p w14:paraId="60EA15B8" w14:textId="77777777" w:rsidR="00037B6E" w:rsidRPr="00037B6E" w:rsidRDefault="00037B6E" w:rsidP="00D21103">
      <w:pPr>
        <w:spacing w:before="120" w:after="0" w:line="360" w:lineRule="auto"/>
        <w:jc w:val="center"/>
        <w:rPr>
          <w:rFonts w:ascii="Arial" w:eastAsia="Times New Roman" w:hAnsi="Arial" w:cs="Arial"/>
          <w:sz w:val="28"/>
          <w:szCs w:val="28"/>
          <w:lang w:val="en-GB"/>
        </w:rPr>
      </w:pPr>
      <w:r w:rsidRPr="00037B6E">
        <w:rPr>
          <w:rFonts w:ascii="Arial" w:eastAsia="Times New Roman" w:hAnsi="Arial" w:cs="Arial"/>
          <w:b/>
          <w:bCs/>
          <w:sz w:val="28"/>
          <w:szCs w:val="28"/>
          <w:lang w:val="en-GB"/>
        </w:rPr>
        <w:lastRenderedPageBreak/>
        <w:t>Legislative Decree No. (24) of 2022 amending some provisions of Legislative Decree No (19) of 1976 regarding Orders</w:t>
      </w:r>
    </w:p>
    <w:p w14:paraId="0F501DB9" w14:textId="77777777" w:rsidR="00037B6E" w:rsidRPr="00037B6E" w:rsidRDefault="00037B6E" w:rsidP="00D21103">
      <w:pPr>
        <w:spacing w:before="120" w:after="0" w:line="360" w:lineRule="auto"/>
        <w:rPr>
          <w:rFonts w:ascii="Arial" w:eastAsia="Times New Roman" w:hAnsi="Arial" w:cs="Arial"/>
          <w:sz w:val="28"/>
          <w:szCs w:val="28"/>
          <w:lang w:val="en-GB"/>
        </w:rPr>
      </w:pPr>
      <w:r w:rsidRPr="00037B6E">
        <w:rPr>
          <w:rFonts w:ascii="Arial" w:eastAsia="Times New Roman" w:hAnsi="Arial" w:cs="Arial"/>
          <w:sz w:val="28"/>
          <w:szCs w:val="28"/>
          <w:lang w:val="en-GB"/>
        </w:rPr>
        <w:br w:type="page"/>
      </w:r>
    </w:p>
    <w:p w14:paraId="0F90E893" w14:textId="77777777" w:rsidR="00037B6E" w:rsidRPr="00037B6E" w:rsidRDefault="00037B6E" w:rsidP="00D21103">
      <w:pPr>
        <w:spacing w:before="120" w:after="0" w:line="360" w:lineRule="auto"/>
        <w:rPr>
          <w:rFonts w:ascii="Arial" w:eastAsia="Times New Roman" w:hAnsi="Arial" w:cs="Arial"/>
          <w:sz w:val="28"/>
          <w:szCs w:val="28"/>
          <w:lang w:val="en-GB"/>
        </w:rPr>
      </w:pPr>
      <w:r w:rsidRPr="00037B6E">
        <w:rPr>
          <w:rFonts w:ascii="Arial" w:eastAsia="Times New Roman" w:hAnsi="Arial" w:cs="Arial"/>
          <w:sz w:val="28"/>
          <w:szCs w:val="28"/>
          <w:lang w:val="en-GB"/>
        </w:rPr>
        <w:t>We, Hamad bin Isa Al Khalifa, King of the Kingdom of Bahrain. </w:t>
      </w:r>
    </w:p>
    <w:p w14:paraId="453702E1" w14:textId="77777777" w:rsidR="00037B6E" w:rsidRPr="00037B6E" w:rsidRDefault="00037B6E" w:rsidP="00D21103">
      <w:pPr>
        <w:spacing w:before="120" w:after="0" w:line="360" w:lineRule="auto"/>
        <w:rPr>
          <w:rFonts w:ascii="Arial" w:eastAsia="Times New Roman" w:hAnsi="Arial" w:cs="Arial"/>
          <w:sz w:val="28"/>
          <w:szCs w:val="28"/>
          <w:lang w:val="en-GB"/>
        </w:rPr>
      </w:pPr>
      <w:r w:rsidRPr="00037B6E">
        <w:rPr>
          <w:rFonts w:ascii="Arial" w:eastAsia="Times New Roman" w:hAnsi="Arial" w:cs="Arial"/>
          <w:sz w:val="28"/>
          <w:szCs w:val="28"/>
          <w:lang w:val="en-GB"/>
        </w:rPr>
        <w:t>Having reviewed the Constitution; </w:t>
      </w:r>
    </w:p>
    <w:p w14:paraId="6A764368" w14:textId="77777777" w:rsidR="00037B6E" w:rsidRPr="00037B6E" w:rsidRDefault="00037B6E" w:rsidP="00D21103">
      <w:pPr>
        <w:spacing w:before="120" w:after="0" w:line="360" w:lineRule="auto"/>
        <w:rPr>
          <w:rFonts w:ascii="Arial" w:eastAsia="Times New Roman" w:hAnsi="Arial" w:cs="Arial"/>
          <w:sz w:val="28"/>
          <w:szCs w:val="28"/>
          <w:lang w:val="en-GB"/>
        </w:rPr>
      </w:pPr>
      <w:r w:rsidRPr="00037B6E">
        <w:rPr>
          <w:rFonts w:ascii="Arial" w:eastAsia="Times New Roman" w:hAnsi="Arial" w:cs="Arial"/>
          <w:sz w:val="28"/>
          <w:szCs w:val="28"/>
          <w:lang w:val="en-GB"/>
        </w:rPr>
        <w:t>And Legislative Decree No. (19) of 1976 regarding Orders, as amended; </w:t>
      </w:r>
    </w:p>
    <w:p w14:paraId="5604EC88" w14:textId="77777777" w:rsidR="00037B6E" w:rsidRPr="00037B6E" w:rsidRDefault="00037B6E" w:rsidP="00D21103">
      <w:pPr>
        <w:spacing w:before="120" w:after="0" w:line="360" w:lineRule="auto"/>
        <w:rPr>
          <w:rFonts w:ascii="Arial" w:eastAsia="Times New Roman" w:hAnsi="Arial" w:cs="Arial"/>
          <w:sz w:val="28"/>
          <w:szCs w:val="28"/>
          <w:lang w:val="en-GB"/>
        </w:rPr>
      </w:pPr>
      <w:r w:rsidRPr="00037B6E">
        <w:rPr>
          <w:rFonts w:ascii="Arial" w:eastAsia="Times New Roman" w:hAnsi="Arial" w:cs="Arial"/>
          <w:sz w:val="28"/>
          <w:szCs w:val="28"/>
          <w:lang w:val="en-GB"/>
        </w:rPr>
        <w:t>The Shura Council and the Council of Representatives have approved the following Law, which we have ratified and enacted: </w:t>
      </w:r>
    </w:p>
    <w:p w14:paraId="15F311FF" w14:textId="77777777" w:rsidR="00037B6E" w:rsidRPr="00037B6E" w:rsidRDefault="00037B6E" w:rsidP="00D21103">
      <w:pPr>
        <w:spacing w:before="120" w:after="0" w:line="360" w:lineRule="auto"/>
        <w:rPr>
          <w:rFonts w:ascii="Arial" w:eastAsia="Times New Roman" w:hAnsi="Arial" w:cs="Arial"/>
          <w:sz w:val="28"/>
          <w:szCs w:val="28"/>
          <w:lang w:val="en-GB"/>
        </w:rPr>
      </w:pPr>
      <w:r w:rsidRPr="00037B6E">
        <w:rPr>
          <w:rFonts w:ascii="Arial" w:eastAsia="Times New Roman" w:hAnsi="Arial" w:cs="Arial"/>
          <w:b/>
          <w:bCs/>
          <w:sz w:val="28"/>
          <w:szCs w:val="28"/>
          <w:lang w:val="en-GB"/>
        </w:rPr>
        <w:t>Article One </w:t>
      </w:r>
    </w:p>
    <w:p w14:paraId="29062F64" w14:textId="77777777" w:rsidR="00037B6E" w:rsidRPr="00037B6E" w:rsidRDefault="00037B6E" w:rsidP="00D21103">
      <w:pPr>
        <w:spacing w:before="120" w:after="0" w:line="360" w:lineRule="auto"/>
        <w:rPr>
          <w:rFonts w:ascii="Arial" w:eastAsia="Times New Roman" w:hAnsi="Arial" w:cs="Arial"/>
          <w:sz w:val="28"/>
          <w:szCs w:val="28"/>
          <w:lang w:val="en-GB"/>
        </w:rPr>
      </w:pPr>
      <w:r w:rsidRPr="00037B6E">
        <w:rPr>
          <w:rFonts w:ascii="Arial" w:eastAsia="Times New Roman" w:hAnsi="Arial" w:cs="Arial"/>
          <w:sz w:val="28"/>
          <w:szCs w:val="28"/>
          <w:lang w:val="en-GB"/>
        </w:rPr>
        <w:t>Two new Orders shall be established under the names (Royal Police Order) and (Distinguished Security Service Medal), added to the existing orders stipulated in Article (1) of the Legislative Decree No. (19) of 1976 regarding Orders. Their order shall be, respectively, after the (National Action Medal). </w:t>
      </w:r>
    </w:p>
    <w:p w14:paraId="6D54DB4E" w14:textId="77777777" w:rsidR="00037B6E" w:rsidRPr="00037B6E" w:rsidRDefault="00037B6E" w:rsidP="00D21103">
      <w:pPr>
        <w:spacing w:before="120" w:after="0" w:line="360" w:lineRule="auto"/>
        <w:rPr>
          <w:rFonts w:ascii="Arial" w:eastAsia="Times New Roman" w:hAnsi="Arial" w:cs="Arial"/>
          <w:sz w:val="28"/>
          <w:szCs w:val="28"/>
          <w:lang w:val="en-GB"/>
        </w:rPr>
      </w:pPr>
      <w:r w:rsidRPr="00037B6E">
        <w:rPr>
          <w:rFonts w:ascii="Arial" w:eastAsia="Times New Roman" w:hAnsi="Arial" w:cs="Arial"/>
          <w:b/>
          <w:bCs/>
          <w:sz w:val="28"/>
          <w:szCs w:val="28"/>
          <w:lang w:val="en-GB"/>
        </w:rPr>
        <w:t>Article Two </w:t>
      </w:r>
    </w:p>
    <w:p w14:paraId="6B6E2037" w14:textId="77777777" w:rsidR="00037B6E" w:rsidRPr="00037B6E" w:rsidRDefault="00037B6E" w:rsidP="00D21103">
      <w:pPr>
        <w:spacing w:before="120" w:after="0" w:line="360" w:lineRule="auto"/>
        <w:rPr>
          <w:rFonts w:ascii="Arial" w:eastAsia="Times New Roman" w:hAnsi="Arial" w:cs="Arial"/>
          <w:sz w:val="28"/>
          <w:szCs w:val="28"/>
          <w:lang w:val="en-GB"/>
        </w:rPr>
      </w:pPr>
      <w:r w:rsidRPr="00037B6E">
        <w:rPr>
          <w:rFonts w:ascii="Arial" w:eastAsia="Times New Roman" w:hAnsi="Arial" w:cs="Arial"/>
          <w:sz w:val="28"/>
          <w:szCs w:val="28"/>
          <w:lang w:val="en-GB"/>
        </w:rPr>
        <w:t>Two new Articles numbered (6) bis (5), (6) bis (6) shall be added to Legislative Decree No. (19) of 1976 regarding Orders, with the following texts: </w:t>
      </w:r>
    </w:p>
    <w:p w14:paraId="7AD6D8EF" w14:textId="77777777" w:rsidR="00037B6E" w:rsidRPr="00037B6E" w:rsidRDefault="00037B6E" w:rsidP="00D21103">
      <w:pPr>
        <w:spacing w:before="120" w:after="0" w:line="360" w:lineRule="auto"/>
        <w:rPr>
          <w:rFonts w:ascii="Arial" w:eastAsia="Times New Roman" w:hAnsi="Arial" w:cs="Arial"/>
          <w:sz w:val="28"/>
          <w:szCs w:val="28"/>
          <w:lang w:val="en-GB"/>
        </w:rPr>
      </w:pPr>
      <w:r w:rsidRPr="00037B6E">
        <w:rPr>
          <w:rFonts w:ascii="Arial" w:eastAsia="Times New Roman" w:hAnsi="Arial" w:cs="Arial"/>
          <w:b/>
          <w:bCs/>
          <w:sz w:val="28"/>
          <w:szCs w:val="28"/>
          <w:lang w:val="en-GB"/>
        </w:rPr>
        <w:t>Article (6) bis (5): </w:t>
      </w:r>
    </w:p>
    <w:p w14:paraId="1F4D4BE0" w14:textId="77777777" w:rsidR="00037B6E" w:rsidRPr="00037B6E" w:rsidRDefault="00037B6E" w:rsidP="00D21103">
      <w:pPr>
        <w:spacing w:before="120" w:after="0" w:line="360" w:lineRule="auto"/>
        <w:rPr>
          <w:rFonts w:ascii="Arial" w:eastAsia="Times New Roman" w:hAnsi="Arial" w:cs="Arial"/>
          <w:sz w:val="28"/>
          <w:szCs w:val="28"/>
          <w:lang w:val="en-GB"/>
        </w:rPr>
      </w:pPr>
      <w:r w:rsidRPr="00037B6E">
        <w:rPr>
          <w:rFonts w:ascii="Arial" w:eastAsia="Times New Roman" w:hAnsi="Arial" w:cs="Arial"/>
          <w:sz w:val="28"/>
          <w:szCs w:val="28"/>
          <w:lang w:val="en-GB"/>
        </w:rPr>
        <w:t>"The Royal Police Order shall be awarded to officers, non-commissioned officers, and personnel of the Public Security Forces who have performed exceptional security work demonstrating courage and valour. </w:t>
      </w:r>
    </w:p>
    <w:p w14:paraId="73649E5F" w14:textId="77777777" w:rsidR="00037B6E" w:rsidRPr="00037B6E" w:rsidRDefault="00037B6E" w:rsidP="00D21103">
      <w:pPr>
        <w:spacing w:before="120" w:after="0" w:line="360" w:lineRule="auto"/>
        <w:rPr>
          <w:rFonts w:ascii="Arial" w:eastAsia="Times New Roman" w:hAnsi="Arial" w:cs="Arial"/>
          <w:sz w:val="28"/>
          <w:szCs w:val="28"/>
          <w:lang w:val="en-GB"/>
        </w:rPr>
      </w:pPr>
      <w:r w:rsidRPr="00037B6E">
        <w:rPr>
          <w:rFonts w:ascii="Arial" w:eastAsia="Times New Roman" w:hAnsi="Arial" w:cs="Arial"/>
          <w:sz w:val="28"/>
          <w:szCs w:val="28"/>
          <w:lang w:val="en-GB"/>
        </w:rPr>
        <w:t>This Order shall have two grades, with the first grade dedicated to officers and the second grade for non-commissioned officers and personnel”. </w:t>
      </w:r>
    </w:p>
    <w:p w14:paraId="761CA615" w14:textId="77777777" w:rsidR="00037B6E" w:rsidRPr="00037B6E" w:rsidRDefault="00037B6E" w:rsidP="00D21103">
      <w:pPr>
        <w:spacing w:before="120" w:after="0" w:line="360" w:lineRule="auto"/>
        <w:rPr>
          <w:rFonts w:ascii="Arial" w:eastAsia="Times New Roman" w:hAnsi="Arial" w:cs="Arial"/>
          <w:sz w:val="28"/>
          <w:szCs w:val="28"/>
          <w:lang w:val="en-GB"/>
        </w:rPr>
      </w:pPr>
      <w:r w:rsidRPr="00037B6E">
        <w:rPr>
          <w:rFonts w:ascii="Arial" w:eastAsia="Times New Roman" w:hAnsi="Arial" w:cs="Arial"/>
          <w:b/>
          <w:bCs/>
          <w:sz w:val="28"/>
          <w:szCs w:val="28"/>
          <w:lang w:val="en-GB"/>
        </w:rPr>
        <w:t>Article (6) bis (6): </w:t>
      </w:r>
    </w:p>
    <w:p w14:paraId="441C7255" w14:textId="77777777" w:rsidR="00037B6E" w:rsidRPr="00037B6E" w:rsidRDefault="00037B6E" w:rsidP="00D21103">
      <w:pPr>
        <w:spacing w:before="120" w:after="0" w:line="360" w:lineRule="auto"/>
        <w:rPr>
          <w:rFonts w:ascii="Arial" w:eastAsia="Times New Roman" w:hAnsi="Arial" w:cs="Arial"/>
          <w:sz w:val="28"/>
          <w:szCs w:val="28"/>
          <w:lang w:val="en-GB"/>
        </w:rPr>
      </w:pPr>
      <w:r w:rsidRPr="00037B6E">
        <w:rPr>
          <w:rFonts w:ascii="Arial" w:eastAsia="Times New Roman" w:hAnsi="Arial" w:cs="Arial"/>
          <w:sz w:val="28"/>
          <w:szCs w:val="28"/>
          <w:lang w:val="en-GB"/>
        </w:rPr>
        <w:t>"The Distinguished Security Service Order shall be awarded to officers, non-commissioned officers, and personnel of the Public Security Forces, as well as civilian employees of the Ministry of Interior, who have completed at least fifteen years of service and carried out their duties with honesty and dedication. </w:t>
      </w:r>
    </w:p>
    <w:p w14:paraId="125B06B7" w14:textId="77777777" w:rsidR="00037B6E" w:rsidRPr="00037B6E" w:rsidRDefault="00037B6E" w:rsidP="00D21103">
      <w:pPr>
        <w:spacing w:before="120" w:after="0" w:line="360" w:lineRule="auto"/>
        <w:rPr>
          <w:rFonts w:ascii="Arial" w:eastAsia="Times New Roman" w:hAnsi="Arial" w:cs="Arial"/>
          <w:sz w:val="28"/>
          <w:szCs w:val="28"/>
          <w:lang w:val="en-GB"/>
        </w:rPr>
      </w:pPr>
      <w:r w:rsidRPr="00037B6E">
        <w:rPr>
          <w:rFonts w:ascii="Arial" w:eastAsia="Times New Roman" w:hAnsi="Arial" w:cs="Arial"/>
          <w:sz w:val="28"/>
          <w:szCs w:val="28"/>
          <w:lang w:val="en-GB"/>
        </w:rPr>
        <w:t>This Order shall have two grades, with the first grade dedicated to officers and their civilian equivalents and the second grade for non-commissioned officers, personnel, and their civilian equivalents”. </w:t>
      </w:r>
    </w:p>
    <w:p w14:paraId="491D5A2B" w14:textId="77777777" w:rsidR="00037B6E" w:rsidRPr="00037B6E" w:rsidRDefault="00037B6E" w:rsidP="00D21103">
      <w:pPr>
        <w:spacing w:before="120" w:after="0" w:line="360" w:lineRule="auto"/>
        <w:rPr>
          <w:rFonts w:ascii="Arial" w:eastAsia="Times New Roman" w:hAnsi="Arial" w:cs="Arial"/>
          <w:sz w:val="28"/>
          <w:szCs w:val="28"/>
          <w:lang w:val="en-GB"/>
        </w:rPr>
      </w:pPr>
      <w:r w:rsidRPr="00037B6E">
        <w:rPr>
          <w:rFonts w:ascii="Arial" w:eastAsia="Times New Roman" w:hAnsi="Arial" w:cs="Arial"/>
          <w:b/>
          <w:bCs/>
          <w:sz w:val="28"/>
          <w:szCs w:val="28"/>
          <w:lang w:val="en-GB"/>
        </w:rPr>
        <w:t>Article Three </w:t>
      </w:r>
    </w:p>
    <w:p w14:paraId="06190C99" w14:textId="77777777" w:rsidR="00037B6E" w:rsidRPr="00037B6E" w:rsidRDefault="00037B6E" w:rsidP="00D21103">
      <w:pPr>
        <w:spacing w:before="120" w:after="0" w:line="360" w:lineRule="auto"/>
        <w:rPr>
          <w:rFonts w:ascii="Arial" w:eastAsia="Times New Roman" w:hAnsi="Arial" w:cs="Arial"/>
          <w:sz w:val="28"/>
          <w:szCs w:val="28"/>
          <w:lang w:val="en-GB"/>
        </w:rPr>
      </w:pPr>
      <w:r w:rsidRPr="00037B6E">
        <w:rPr>
          <w:rFonts w:ascii="Arial" w:eastAsia="Times New Roman" w:hAnsi="Arial" w:cs="Arial"/>
          <w:sz w:val="28"/>
          <w:szCs w:val="28"/>
          <w:lang w:val="en-GB"/>
        </w:rPr>
        <w:t>The Prime Minister and the ministers - each within his jurisdiction - shall implement the provisions of this Law, and it shall come into force from the day following the date of its publication in the Official Gazette. </w:t>
      </w:r>
    </w:p>
    <w:p w14:paraId="0A050F6B" w14:textId="77777777" w:rsidR="00037B6E" w:rsidRPr="00037B6E" w:rsidRDefault="00037B6E" w:rsidP="00D21103">
      <w:pPr>
        <w:spacing w:before="120" w:after="0" w:line="360" w:lineRule="auto"/>
        <w:rPr>
          <w:rFonts w:ascii="Arial" w:eastAsia="Times New Roman" w:hAnsi="Arial" w:cs="Arial"/>
          <w:sz w:val="28"/>
          <w:szCs w:val="28"/>
          <w:lang w:val="en-GB"/>
        </w:rPr>
      </w:pPr>
      <w:r w:rsidRPr="00037B6E">
        <w:rPr>
          <w:rFonts w:ascii="Arial" w:eastAsia="Times New Roman" w:hAnsi="Arial" w:cs="Arial"/>
          <w:b/>
          <w:bCs/>
          <w:sz w:val="28"/>
          <w:szCs w:val="28"/>
          <w:lang w:val="en-GB"/>
        </w:rPr>
        <w:t>King of the Kingdom of Bahrain </w:t>
      </w:r>
    </w:p>
    <w:p w14:paraId="7F2D3A6F" w14:textId="77777777" w:rsidR="00037B6E" w:rsidRPr="00037B6E" w:rsidRDefault="00037B6E" w:rsidP="00D21103">
      <w:pPr>
        <w:spacing w:before="120" w:after="0" w:line="360" w:lineRule="auto"/>
        <w:rPr>
          <w:rFonts w:ascii="Arial" w:eastAsia="Times New Roman" w:hAnsi="Arial" w:cs="Arial"/>
          <w:sz w:val="28"/>
          <w:szCs w:val="28"/>
          <w:lang w:val="en-GB"/>
        </w:rPr>
      </w:pPr>
      <w:r w:rsidRPr="00037B6E">
        <w:rPr>
          <w:rFonts w:ascii="Arial" w:eastAsia="Times New Roman" w:hAnsi="Arial" w:cs="Arial"/>
          <w:b/>
          <w:bCs/>
          <w:sz w:val="28"/>
          <w:szCs w:val="28"/>
          <w:lang w:val="en-GB"/>
        </w:rPr>
        <w:t>Hamad bin Isa Al Khalifa </w:t>
      </w:r>
    </w:p>
    <w:p w14:paraId="0527A7DE" w14:textId="77777777" w:rsidR="00037B6E" w:rsidRPr="00037B6E" w:rsidRDefault="00037B6E" w:rsidP="00D21103">
      <w:pPr>
        <w:spacing w:before="120" w:after="0" w:line="360" w:lineRule="auto"/>
        <w:rPr>
          <w:rFonts w:ascii="Arial" w:eastAsia="Times New Roman" w:hAnsi="Arial" w:cs="Arial"/>
          <w:sz w:val="28"/>
          <w:szCs w:val="28"/>
          <w:lang w:val="en-GB"/>
        </w:rPr>
      </w:pPr>
      <w:r w:rsidRPr="00037B6E">
        <w:rPr>
          <w:rFonts w:ascii="Arial" w:eastAsia="Times New Roman" w:hAnsi="Arial" w:cs="Arial"/>
          <w:sz w:val="28"/>
          <w:szCs w:val="28"/>
          <w:lang w:val="en-GB"/>
        </w:rPr>
        <w:t>Issued at Riffa Palace: </w:t>
      </w:r>
    </w:p>
    <w:p w14:paraId="5D5FA6B8" w14:textId="77777777" w:rsidR="00037B6E" w:rsidRPr="00037B6E" w:rsidRDefault="00037B6E" w:rsidP="00D21103">
      <w:pPr>
        <w:spacing w:before="120" w:after="0" w:line="360" w:lineRule="auto"/>
        <w:rPr>
          <w:rFonts w:ascii="Arial" w:eastAsia="Times New Roman" w:hAnsi="Arial" w:cs="Arial"/>
          <w:sz w:val="28"/>
          <w:szCs w:val="28"/>
          <w:lang w:val="en-GB"/>
        </w:rPr>
      </w:pPr>
      <w:r w:rsidRPr="00037B6E">
        <w:rPr>
          <w:rFonts w:ascii="Arial" w:eastAsia="Times New Roman" w:hAnsi="Arial" w:cs="Arial"/>
          <w:sz w:val="28"/>
          <w:szCs w:val="28"/>
          <w:lang w:val="en-GB"/>
        </w:rPr>
        <w:t>On: 15 Dhul-Qa'dah 1443 A.H. </w:t>
      </w:r>
    </w:p>
    <w:p w14:paraId="398BCE17" w14:textId="77777777" w:rsidR="00037B6E" w:rsidRPr="00037B6E" w:rsidRDefault="00037B6E" w:rsidP="00D21103">
      <w:pPr>
        <w:spacing w:before="120" w:after="0" w:line="360" w:lineRule="auto"/>
        <w:rPr>
          <w:rFonts w:ascii="Arial" w:eastAsia="Times New Roman" w:hAnsi="Arial" w:cs="Arial"/>
          <w:sz w:val="28"/>
          <w:szCs w:val="28"/>
          <w:lang w:val="en-GB"/>
        </w:rPr>
      </w:pPr>
      <w:r w:rsidRPr="00037B6E">
        <w:rPr>
          <w:rFonts w:ascii="Arial" w:eastAsia="Times New Roman" w:hAnsi="Arial" w:cs="Arial"/>
          <w:sz w:val="28"/>
          <w:szCs w:val="28"/>
          <w:lang w:val="en-GB"/>
        </w:rPr>
        <w:t>Corresponding to: 14 June 2022 </w:t>
      </w:r>
    </w:p>
    <w:p w14:paraId="436E1BC0" w14:textId="77777777" w:rsidR="00037B6E" w:rsidRPr="00037B6E" w:rsidRDefault="00037B6E" w:rsidP="00D21103">
      <w:pPr>
        <w:spacing w:before="120" w:after="0" w:line="360" w:lineRule="auto"/>
        <w:rPr>
          <w:rFonts w:ascii="Arial" w:eastAsia="Times New Roman" w:hAnsi="Arial" w:cs="Arial"/>
          <w:b/>
          <w:bCs/>
          <w:sz w:val="28"/>
          <w:szCs w:val="28"/>
        </w:rPr>
      </w:pPr>
    </w:p>
    <w:p w14:paraId="722B74F5" w14:textId="77777777" w:rsidR="00037B6E" w:rsidRPr="00037B6E" w:rsidRDefault="00037B6E" w:rsidP="00D21103">
      <w:pPr>
        <w:spacing w:before="120" w:after="0" w:line="360" w:lineRule="auto"/>
        <w:rPr>
          <w:rFonts w:ascii="Arial" w:hAnsi="Arial" w:cs="Arial"/>
          <w:sz w:val="28"/>
          <w:szCs w:val="28"/>
        </w:rPr>
      </w:pPr>
    </w:p>
    <w:sectPr w:rsidR="00037B6E" w:rsidRPr="00037B6E" w:rsidSect="00CE46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B6E"/>
    <w:rsid w:val="000129C5"/>
    <w:rsid w:val="00037B6E"/>
    <w:rsid w:val="00521F4E"/>
    <w:rsid w:val="00815AD9"/>
    <w:rsid w:val="00CE46A2"/>
    <w:rsid w:val="00D2110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074C8"/>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w">
    <w:name w:val="low"/>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2024-05-14T09:15:00Z</dcterms:created>
  <dcterms:modified xsi:type="dcterms:W3CDTF">2024-05-15T18:18:00Z</dcterms:modified>
</cp:coreProperties>
</file>